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0" w:tblpY="2197"/>
        <w:tblOverlap w:val="never"/>
        <w:tblW w:w="12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637"/>
        <w:gridCol w:w="1024"/>
        <w:gridCol w:w="1265"/>
        <w:gridCol w:w="637"/>
        <w:gridCol w:w="1523"/>
        <w:gridCol w:w="1144"/>
        <w:gridCol w:w="1422"/>
        <w:gridCol w:w="794"/>
        <w:gridCol w:w="748"/>
        <w:gridCol w:w="636"/>
        <w:gridCol w:w="822"/>
        <w:gridCol w:w="729"/>
        <w:gridCol w:w="564"/>
      </w:tblGrid>
      <w:tr w14:paraId="1B34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564" w:type="dxa"/>
            <w:gridSpan w:val="14"/>
            <w:shd w:val="clear" w:color="auto" w:fill="auto"/>
            <w:vAlign w:val="center"/>
          </w:tcPr>
          <w:p w14:paraId="211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大同市平城区动物防疫条件合格证核发公示信息</w:t>
            </w:r>
          </w:p>
        </w:tc>
      </w:tr>
      <w:tr w14:paraId="420A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64" w:type="dxa"/>
            <w:gridSpan w:val="14"/>
            <w:shd w:val="clear" w:color="auto" w:fill="auto"/>
            <w:vAlign w:val="center"/>
          </w:tcPr>
          <w:p w14:paraId="772B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日期：2026年5月26日至2026年6月25日              股室负责人： 吕岚           单位负责人：张素苹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</w:tc>
      </w:tr>
      <w:tr w14:paraId="24D1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3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4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经营者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许可编号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畜牧兽医生产经</w:t>
            </w:r>
          </w:p>
          <w:p w14:paraId="5FB9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营主体代码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A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75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E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F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7" name="图片 90" descr="IMG_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90" descr="IMG_3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4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580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D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8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动物防疫条件合格证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大同市平城区畜旺养殖场（个体工商户）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9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黄金锁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山西省大同市平城区白登山街道马家小村村东北100号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E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  <w:t>（晋平城）动防合字第20260001号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E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140213010000042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F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301039BC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16A85DDA"/>
    <w:rsid w:val="3B570DDE"/>
    <w:rsid w:val="3BDB2217"/>
    <w:rsid w:val="3DB63E5B"/>
    <w:rsid w:val="47CE53D1"/>
    <w:rsid w:val="4E107785"/>
    <w:rsid w:val="56E74916"/>
    <w:rsid w:val="5FC41FB6"/>
    <w:rsid w:val="72A1747B"/>
    <w:rsid w:val="7CE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270</Characters>
  <Lines>0</Lines>
  <Paragraphs>0</Paragraphs>
  <TotalTime>14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cp:lastPrinted>2026-06-25T01:52:00Z</cp:lastPrinted>
  <dcterms:modified xsi:type="dcterms:W3CDTF">2026-06-26T02:10:23Z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E7841FB339F041F7B1FC986BE08004C6_12</vt:lpwstr>
  </property>
</Properties>
</file>